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59F" w:rsidRPr="00F262FE" w:rsidRDefault="0000159F" w:rsidP="0000159F">
      <w:pPr>
        <w:spacing w:line="0" w:lineRule="atLeast"/>
        <w:jc w:val="right"/>
        <w:rPr>
          <w:rFonts w:ascii="メイリオ" w:eastAsia="メイリオ" w:hAnsi="メイリオ"/>
        </w:rPr>
      </w:pPr>
      <w:r w:rsidRPr="00F262FE">
        <w:rPr>
          <w:rFonts w:ascii="メイリオ" w:eastAsia="メイリオ" w:hAnsi="メイリオ" w:hint="eastAsia"/>
        </w:rPr>
        <w:t xml:space="preserve">April </w:t>
      </w:r>
      <w:r w:rsidRPr="00F262FE">
        <w:rPr>
          <w:rFonts w:ascii="メイリオ" w:eastAsia="メイリオ" w:hAnsi="メイリオ"/>
        </w:rPr>
        <w:t>16, 2021</w:t>
      </w:r>
    </w:p>
    <w:p w:rsidR="0000159F" w:rsidRDefault="0000159F" w:rsidP="0000159F">
      <w:pPr>
        <w:spacing w:line="0" w:lineRule="atLeast"/>
        <w:jc w:val="center"/>
        <w:rPr>
          <w:rFonts w:ascii="メイリオ" w:eastAsia="メイリオ" w:hAnsi="メイリオ"/>
          <w:b/>
        </w:rPr>
      </w:pPr>
      <w:r w:rsidRPr="00F262FE">
        <w:rPr>
          <w:rFonts w:ascii="メイリオ" w:eastAsia="メイリオ" w:hAnsi="メイリオ"/>
          <w:b/>
        </w:rPr>
        <w:t xml:space="preserve">Statement to Protest Paralympic Torch ceremony </w:t>
      </w:r>
    </w:p>
    <w:p w:rsidR="0000159F" w:rsidRPr="00F262FE" w:rsidRDefault="0000159F" w:rsidP="0000159F">
      <w:pPr>
        <w:spacing w:line="0" w:lineRule="atLeast"/>
        <w:jc w:val="center"/>
        <w:rPr>
          <w:rFonts w:ascii="メイリオ" w:eastAsia="メイリオ" w:hAnsi="メイリオ"/>
          <w:b/>
        </w:rPr>
      </w:pPr>
      <w:r w:rsidRPr="00F262FE">
        <w:rPr>
          <w:rFonts w:ascii="メイリオ" w:eastAsia="メイリオ" w:hAnsi="メイリオ"/>
          <w:b/>
        </w:rPr>
        <w:t>at the institution for people with disabilities</w:t>
      </w:r>
      <w:r>
        <w:rPr>
          <w:rFonts w:ascii="メイリオ" w:eastAsia="メイリオ" w:hAnsi="メイリオ"/>
          <w:b/>
        </w:rPr>
        <w:t xml:space="preserve"> </w:t>
      </w:r>
      <w:r w:rsidRPr="00F262FE">
        <w:rPr>
          <w:rFonts w:ascii="メイリオ" w:eastAsia="メイリオ" w:hAnsi="メイリオ"/>
          <w:b/>
        </w:rPr>
        <w:t>“Tsukui Yamayuri-en.”</w:t>
      </w:r>
    </w:p>
    <w:p w:rsidR="0000159F" w:rsidRDefault="0000159F" w:rsidP="0000159F">
      <w:pPr>
        <w:spacing w:after="0" w:line="0" w:lineRule="atLeast"/>
        <w:jc w:val="right"/>
        <w:rPr>
          <w:rFonts w:ascii="メイリオ" w:eastAsia="メイリオ" w:hAnsi="メイリオ"/>
        </w:rPr>
      </w:pPr>
      <w:r>
        <w:rPr>
          <w:rFonts w:ascii="メイリオ" w:eastAsia="メイリオ" w:hAnsi="メイリオ"/>
        </w:rPr>
        <w:t xml:space="preserve"> </w:t>
      </w:r>
    </w:p>
    <w:p w:rsidR="0000159F" w:rsidRPr="00F262FE" w:rsidRDefault="0000159F" w:rsidP="0000159F">
      <w:pPr>
        <w:spacing w:after="0" w:line="0" w:lineRule="atLeast"/>
        <w:jc w:val="right"/>
        <w:rPr>
          <w:rFonts w:ascii="メイリオ" w:eastAsia="メイリオ" w:hAnsi="メイリオ"/>
        </w:rPr>
      </w:pPr>
      <w:r w:rsidRPr="00F262FE">
        <w:rPr>
          <w:rFonts w:ascii="メイリオ" w:eastAsia="メイリオ" w:hAnsi="メイリオ"/>
        </w:rPr>
        <w:t>Japan Council on Independent Living Centers (JIL)</w:t>
      </w:r>
    </w:p>
    <w:p w:rsidR="0000159F" w:rsidRDefault="0000159F" w:rsidP="0000159F">
      <w:pPr>
        <w:spacing w:after="0" w:line="0" w:lineRule="atLeast"/>
        <w:jc w:val="right"/>
        <w:rPr>
          <w:rFonts w:ascii="メイリオ" w:eastAsia="メイリオ" w:hAnsi="メイリオ"/>
        </w:rPr>
      </w:pPr>
      <w:r w:rsidRPr="00F262FE">
        <w:rPr>
          <w:rFonts w:ascii="メイリオ" w:eastAsia="メイリオ" w:hAnsi="メイリオ" w:hint="eastAsia"/>
        </w:rPr>
        <w:t>P</w:t>
      </w:r>
      <w:r w:rsidRPr="00F262FE">
        <w:rPr>
          <w:rFonts w:ascii="メイリオ" w:eastAsia="メイリオ" w:hAnsi="メイリオ"/>
        </w:rPr>
        <w:t>resident Kozo Hirashita</w:t>
      </w:r>
      <w:r w:rsidRPr="00F262FE">
        <w:rPr>
          <w:rFonts w:ascii="メイリオ" w:eastAsia="メイリオ" w:hAnsi="メイリオ" w:hint="eastAsia"/>
        </w:rPr>
        <w:t xml:space="preserve">　　</w:t>
      </w:r>
    </w:p>
    <w:p w:rsidR="0000159F" w:rsidRPr="00F262FE" w:rsidRDefault="0000159F" w:rsidP="0000159F">
      <w:pPr>
        <w:spacing w:after="0" w:line="0" w:lineRule="atLeast"/>
        <w:jc w:val="right"/>
        <w:rPr>
          <w:rFonts w:ascii="メイリオ" w:eastAsia="メイリオ" w:hAnsi="メイリオ"/>
        </w:rPr>
      </w:pPr>
      <w:r w:rsidRPr="00F262FE">
        <w:rPr>
          <w:rFonts w:ascii="メイリオ" w:eastAsia="メイリオ" w:hAnsi="メイリオ" w:hint="eastAsia"/>
        </w:rPr>
        <w:t xml:space="preserve">　　　　</w:t>
      </w:r>
    </w:p>
    <w:p w:rsidR="0000159F" w:rsidRPr="00F262FE" w:rsidRDefault="0000159F" w:rsidP="0000159F">
      <w:pPr>
        <w:spacing w:line="0" w:lineRule="atLeast"/>
        <w:ind w:firstLine="720"/>
        <w:rPr>
          <w:rFonts w:ascii="メイリオ" w:eastAsia="メイリオ" w:hAnsi="メイリオ"/>
        </w:rPr>
      </w:pPr>
      <w:r w:rsidRPr="00F262FE">
        <w:rPr>
          <w:rFonts w:ascii="メイリオ" w:eastAsia="メイリオ" w:hAnsi="メイリオ"/>
        </w:rPr>
        <w:t>We are organizations run by people with disabilities</w:t>
      </w:r>
      <w:r w:rsidRPr="00F262FE">
        <w:rPr>
          <w:rFonts w:ascii="メイリオ" w:eastAsia="メイリオ" w:hAnsi="メイリオ" w:hint="eastAsia"/>
        </w:rPr>
        <w:t xml:space="preserve"> </w:t>
      </w:r>
      <w:r w:rsidRPr="00F262FE">
        <w:rPr>
          <w:rFonts w:ascii="メイリオ" w:eastAsia="メイリオ" w:hAnsi="メイリオ"/>
        </w:rPr>
        <w:t>working for the realization of inclusive society where everyone is entitled for equal rights to live and participate in the community regardless of the severity of disabilities. JIL is an umbrella organi</w:t>
      </w:r>
      <w:r>
        <w:rPr>
          <w:rFonts w:ascii="メイリオ" w:eastAsia="メイリオ" w:hAnsi="メイリオ"/>
        </w:rPr>
        <w:t>za</w:t>
      </w:r>
      <w:r w:rsidRPr="00F262FE">
        <w:rPr>
          <w:rFonts w:ascii="メイリオ" w:eastAsia="メイリオ" w:hAnsi="メイリオ"/>
        </w:rPr>
        <w:t xml:space="preserve">tion of Centers for Independent Living (CIL)nationwide with more than 110 memberships.  </w:t>
      </w:r>
    </w:p>
    <w:p w:rsidR="0000159F" w:rsidRPr="00F262FE" w:rsidRDefault="0000159F" w:rsidP="0000159F">
      <w:pPr>
        <w:spacing w:line="0" w:lineRule="atLeast"/>
        <w:ind w:firstLine="220"/>
        <w:rPr>
          <w:rFonts w:ascii="メイリオ" w:eastAsia="メイリオ" w:hAnsi="メイリオ"/>
        </w:rPr>
      </w:pPr>
      <w:r w:rsidRPr="00F262FE">
        <w:rPr>
          <w:rFonts w:ascii="メイリオ" w:eastAsia="メイリオ" w:hAnsi="メイリオ"/>
        </w:rPr>
        <w:t>According to the press of March 21</w:t>
      </w:r>
      <w:r w:rsidRPr="00F262FE">
        <w:rPr>
          <w:rFonts w:ascii="メイリオ" w:eastAsia="メイリオ" w:hAnsi="メイリオ"/>
          <w:vertAlign w:val="superscript"/>
        </w:rPr>
        <w:t>st</w:t>
      </w:r>
      <w:r w:rsidRPr="00F262FE">
        <w:rPr>
          <w:rFonts w:ascii="メイリオ" w:eastAsia="メイリオ" w:hAnsi="メイリオ"/>
        </w:rPr>
        <w:t xml:space="preserve">, Kanagawa Prefecture, Sagamihara-City and Kanagawa Kyodo have decided to hold 2020 Toyo Paralympic Torch ceremony at “Tsukui Yamayuri-en” and even reported that “the reason for </w:t>
      </w:r>
      <w:r>
        <w:rPr>
          <w:rFonts w:ascii="メイリオ" w:eastAsia="メイリオ" w:hAnsi="メイリオ"/>
        </w:rPr>
        <w:t xml:space="preserve">selecting </w:t>
      </w:r>
      <w:r w:rsidRPr="00F262FE">
        <w:rPr>
          <w:rFonts w:ascii="メイリオ" w:eastAsia="メイリオ" w:hAnsi="メイリオ"/>
        </w:rPr>
        <w:t xml:space="preserve">Yamayuri-en was to show the strong commitment for inclusive society.”  </w:t>
      </w:r>
    </w:p>
    <w:p w:rsidR="0000159F" w:rsidRDefault="0000159F" w:rsidP="0000159F">
      <w:pPr>
        <w:spacing w:line="0" w:lineRule="atLeast"/>
        <w:ind w:firstLineChars="100" w:firstLine="220"/>
        <w:rPr>
          <w:rFonts w:ascii="メイリオ" w:eastAsia="メイリオ" w:hAnsi="メイリオ"/>
        </w:rPr>
      </w:pPr>
      <w:r w:rsidRPr="00F262FE">
        <w:rPr>
          <w:rFonts w:ascii="メイリオ" w:eastAsia="メイリオ" w:hAnsi="メイリオ"/>
        </w:rPr>
        <w:t>“Tsukui Yamayuri-en”</w:t>
      </w:r>
      <w:r>
        <w:rPr>
          <w:rFonts w:ascii="メイリオ" w:eastAsia="メイリオ" w:hAnsi="メイリオ"/>
        </w:rPr>
        <w:t xml:space="preserve"> </w:t>
      </w:r>
      <w:r w:rsidRPr="00F262FE">
        <w:rPr>
          <w:rFonts w:ascii="メイリオ" w:eastAsia="メイリオ" w:hAnsi="メイリオ"/>
        </w:rPr>
        <w:t>is a large institution that hold more than 150 residents with disabilities.  On July 26, 2016, ex-staff of th</w:t>
      </w:r>
      <w:r>
        <w:rPr>
          <w:rFonts w:ascii="メイリオ" w:eastAsia="メイリオ" w:hAnsi="メイリオ"/>
        </w:rPr>
        <w:t>e</w:t>
      </w:r>
      <w:r w:rsidRPr="00F262FE">
        <w:rPr>
          <w:rFonts w:ascii="メイリオ" w:eastAsia="メイリオ" w:hAnsi="メイリオ"/>
        </w:rPr>
        <w:t xml:space="preserve"> institution ha</w:t>
      </w:r>
      <w:r>
        <w:rPr>
          <w:rFonts w:ascii="メイリオ" w:eastAsia="メイリオ" w:hAnsi="メイリオ"/>
        </w:rPr>
        <w:t>s</w:t>
      </w:r>
      <w:r w:rsidRPr="00F262FE">
        <w:rPr>
          <w:rFonts w:ascii="メイリオ" w:eastAsia="メイリオ" w:hAnsi="メイリオ"/>
        </w:rPr>
        <w:t xml:space="preserve"> murdered 19 people with intellectual disabilities</w:t>
      </w:r>
      <w:r>
        <w:rPr>
          <w:rFonts w:ascii="メイリオ" w:eastAsia="メイリオ" w:hAnsi="メイリオ"/>
        </w:rPr>
        <w:t>,</w:t>
      </w:r>
      <w:r w:rsidRPr="00F262FE">
        <w:rPr>
          <w:rFonts w:ascii="メイリオ" w:eastAsia="メイリオ" w:hAnsi="メイリオ"/>
        </w:rPr>
        <w:t xml:space="preserve"> and 24 people with intellectual disabilities and 2 staff </w:t>
      </w:r>
      <w:r>
        <w:rPr>
          <w:rFonts w:ascii="メイリオ" w:eastAsia="メイリオ" w:hAnsi="メイリオ" w:hint="eastAsia"/>
        </w:rPr>
        <w:t>w</w:t>
      </w:r>
      <w:r>
        <w:rPr>
          <w:rFonts w:ascii="メイリオ" w:eastAsia="メイリオ" w:hAnsi="メイリオ"/>
        </w:rPr>
        <w:t xml:space="preserve">ere </w:t>
      </w:r>
      <w:r w:rsidRPr="00F262FE">
        <w:rPr>
          <w:rFonts w:ascii="メイリオ" w:eastAsia="メイリオ" w:hAnsi="メイリオ"/>
        </w:rPr>
        <w:t xml:space="preserve">also </w:t>
      </w:r>
      <w:r>
        <w:rPr>
          <w:rFonts w:ascii="メイリオ" w:eastAsia="メイリオ" w:hAnsi="メイリオ"/>
        </w:rPr>
        <w:t xml:space="preserve"> injured.  </w:t>
      </w:r>
      <w:r w:rsidRPr="00F262FE">
        <w:rPr>
          <w:rFonts w:ascii="メイリオ" w:eastAsia="メイリオ" w:hAnsi="メイリオ"/>
        </w:rPr>
        <w:t>This was the worst genocide since the World War</w:t>
      </w:r>
      <w:r>
        <w:rPr>
          <w:rFonts w:ascii="メイリオ" w:eastAsia="メイリオ" w:hAnsi="メイリオ"/>
        </w:rPr>
        <w:t xml:space="preserve"> </w:t>
      </w:r>
      <w:r w:rsidRPr="00F262FE">
        <w:rPr>
          <w:rFonts w:ascii="メイリオ" w:eastAsia="メイリオ" w:hAnsi="メイリオ"/>
        </w:rPr>
        <w:t xml:space="preserve">II and people with disabilities around world </w:t>
      </w:r>
      <w:r>
        <w:rPr>
          <w:rFonts w:ascii="メイリオ" w:eastAsia="メイリオ" w:hAnsi="メイリオ"/>
        </w:rPr>
        <w:t xml:space="preserve">feared </w:t>
      </w:r>
      <w:r w:rsidRPr="00F262FE">
        <w:rPr>
          <w:rFonts w:ascii="メイリオ" w:eastAsia="メイリオ" w:hAnsi="メイリオ"/>
        </w:rPr>
        <w:t xml:space="preserve">with the horrifying fact that the eugenic thoughts are very much alive in our society. This was a very place </w:t>
      </w:r>
      <w:r>
        <w:rPr>
          <w:rFonts w:ascii="メイリオ" w:eastAsia="メイリオ" w:hAnsi="メイリオ" w:hint="eastAsia"/>
        </w:rPr>
        <w:t>w</w:t>
      </w:r>
      <w:r>
        <w:rPr>
          <w:rFonts w:ascii="メイリオ" w:eastAsia="メイリオ" w:hAnsi="メイリオ"/>
        </w:rPr>
        <w:t>hich</w:t>
      </w:r>
      <w:r w:rsidRPr="00F262FE">
        <w:rPr>
          <w:rFonts w:ascii="メイリオ" w:eastAsia="メイリオ" w:hAnsi="メイリオ"/>
        </w:rPr>
        <w:t xml:space="preserve"> even </w:t>
      </w:r>
      <w:r>
        <w:rPr>
          <w:rFonts w:ascii="メイリオ" w:eastAsia="メイリオ" w:hAnsi="メイリオ"/>
        </w:rPr>
        <w:t>encouraged</w:t>
      </w:r>
      <w:r w:rsidRPr="00F262FE">
        <w:rPr>
          <w:rFonts w:ascii="メイリオ" w:eastAsia="メイリオ" w:hAnsi="メイリオ"/>
        </w:rPr>
        <w:t xml:space="preserve"> such discriminative thoughts. Moreover, those 19 murdered people have not been revealed</w:t>
      </w:r>
      <w:r>
        <w:rPr>
          <w:rFonts w:ascii="メイリオ" w:eastAsia="メイリオ" w:hAnsi="メイリオ"/>
        </w:rPr>
        <w:t xml:space="preserve"> of</w:t>
      </w:r>
      <w:r w:rsidRPr="00F262FE">
        <w:rPr>
          <w:rFonts w:ascii="メイリオ" w:eastAsia="メイリオ" w:hAnsi="メイリオ"/>
        </w:rPr>
        <w:t xml:space="preserve"> their names – </w:t>
      </w:r>
      <w:r>
        <w:rPr>
          <w:rFonts w:ascii="メイリオ" w:eastAsia="メイリオ" w:hAnsi="メイリオ"/>
        </w:rPr>
        <w:t>due</w:t>
      </w:r>
      <w:r w:rsidRPr="00F262FE">
        <w:rPr>
          <w:rFonts w:ascii="メイリオ" w:eastAsia="メイリオ" w:hAnsi="メイリオ"/>
        </w:rPr>
        <w:t xml:space="preserve"> to the will of their families or other reason</w:t>
      </w:r>
      <w:r>
        <w:rPr>
          <w:rFonts w:ascii="メイリオ" w:eastAsia="メイリオ" w:hAnsi="メイリオ"/>
        </w:rPr>
        <w:t>s</w:t>
      </w:r>
      <w:r w:rsidRPr="00F262FE">
        <w:rPr>
          <w:rFonts w:ascii="メイリオ" w:eastAsia="メイリオ" w:hAnsi="メイリオ"/>
        </w:rPr>
        <w:t xml:space="preserve">. </w:t>
      </w:r>
      <w:r w:rsidRPr="00F262FE">
        <w:rPr>
          <w:rFonts w:ascii="メイリオ" w:eastAsia="メイリオ" w:hAnsi="メイリオ" w:hint="eastAsia"/>
        </w:rPr>
        <w:t>Till now</w:t>
      </w:r>
      <w:r w:rsidRPr="00F262FE">
        <w:rPr>
          <w:rFonts w:ascii="メイリオ" w:eastAsia="メイリオ" w:hAnsi="メイリオ"/>
        </w:rPr>
        <w:t xml:space="preserve">, even 5 years after the horrific case, the cries and shouts of those murdered have never been addressed and elucidation of truth is still unclear. </w:t>
      </w:r>
    </w:p>
    <w:p w:rsidR="0000159F" w:rsidRPr="00F262FE" w:rsidRDefault="0000159F" w:rsidP="0000159F">
      <w:pPr>
        <w:spacing w:line="0" w:lineRule="atLeast"/>
        <w:ind w:firstLineChars="100" w:firstLine="220"/>
        <w:rPr>
          <w:rFonts w:ascii="メイリオ" w:eastAsia="メイリオ" w:hAnsi="メイリオ"/>
        </w:rPr>
      </w:pPr>
    </w:p>
    <w:p w:rsidR="0000159F" w:rsidRPr="00F262FE" w:rsidRDefault="0000159F" w:rsidP="0000159F">
      <w:pPr>
        <w:spacing w:line="0" w:lineRule="atLeast"/>
        <w:ind w:firstLineChars="100" w:firstLine="220"/>
        <w:rPr>
          <w:rFonts w:ascii="メイリオ" w:eastAsia="メイリオ" w:hAnsi="メイリオ"/>
        </w:rPr>
      </w:pPr>
      <w:r w:rsidRPr="00F262FE">
        <w:rPr>
          <w:rFonts w:ascii="メイリオ" w:eastAsia="メイリオ" w:hAnsi="メイリオ"/>
        </w:rPr>
        <w:lastRenderedPageBreak/>
        <w:t>“Tsukui Yamayru-en”</w:t>
      </w:r>
      <w:r>
        <w:rPr>
          <w:rFonts w:ascii="メイリオ" w:eastAsia="メイリオ" w:hAnsi="メイリオ"/>
        </w:rPr>
        <w:t xml:space="preserve"> </w:t>
      </w:r>
      <w:r w:rsidRPr="00F262FE">
        <w:rPr>
          <w:rFonts w:ascii="メイリオ" w:eastAsia="メイリオ" w:hAnsi="メイリオ"/>
        </w:rPr>
        <w:t>is known to have repeated abuse against people with disabilities even after the incident. Deprived</w:t>
      </w:r>
      <w:r>
        <w:rPr>
          <w:rFonts w:ascii="メイリオ" w:eastAsia="メイリオ" w:hAnsi="メイリオ"/>
        </w:rPr>
        <w:t xml:space="preserve"> of</w:t>
      </w:r>
      <w:r w:rsidRPr="00F262FE">
        <w:rPr>
          <w:rFonts w:ascii="メイリオ" w:eastAsia="メイリオ" w:hAnsi="メイリオ"/>
        </w:rPr>
        <w:t xml:space="preserve"> dignity and trampled on human rights, that is not a place to live at all. </w:t>
      </w:r>
    </w:p>
    <w:p w:rsidR="0000159F" w:rsidRPr="00F262FE" w:rsidRDefault="0000159F" w:rsidP="0000159F">
      <w:pPr>
        <w:spacing w:line="0" w:lineRule="atLeast"/>
        <w:rPr>
          <w:rFonts w:ascii="メイリオ" w:eastAsia="メイリオ" w:hAnsi="メイリオ" w:cs="Helvetica"/>
          <w:color w:val="000000"/>
          <w:shd w:val="clear" w:color="auto" w:fill="FFFFFF"/>
        </w:rPr>
      </w:pPr>
      <w:r w:rsidRPr="00F262FE">
        <w:rPr>
          <w:rFonts w:ascii="メイリオ" w:eastAsia="メイリオ" w:hAnsi="メイリオ"/>
        </w:rPr>
        <w:tab/>
        <w:t xml:space="preserve">The article 19 of </w:t>
      </w:r>
      <w:r>
        <w:rPr>
          <w:rFonts w:ascii="メイリオ" w:eastAsia="メイリオ" w:hAnsi="メイリオ"/>
        </w:rPr>
        <w:t xml:space="preserve">the </w:t>
      </w:r>
      <w:r w:rsidRPr="00F262FE">
        <w:rPr>
          <w:rFonts w:ascii="メイリオ" w:eastAsia="メイリオ" w:hAnsi="メイリオ"/>
        </w:rPr>
        <w:t xml:space="preserve">UN Convention </w:t>
      </w:r>
      <w:r>
        <w:rPr>
          <w:rFonts w:ascii="メイリオ" w:eastAsia="メイリオ" w:hAnsi="メイリオ"/>
        </w:rPr>
        <w:t>on</w:t>
      </w:r>
      <w:r w:rsidRPr="00F262FE">
        <w:rPr>
          <w:rFonts w:ascii="メイリオ" w:eastAsia="メイリオ" w:hAnsi="メイリオ"/>
        </w:rPr>
        <w:t xml:space="preserve"> the Rights of Persons with </w:t>
      </w:r>
      <w:r>
        <w:rPr>
          <w:rFonts w:ascii="メイリオ" w:eastAsia="メイリオ" w:hAnsi="メイリオ"/>
        </w:rPr>
        <w:t>D</w:t>
      </w:r>
      <w:r w:rsidRPr="00F262FE">
        <w:rPr>
          <w:rFonts w:ascii="メイリオ" w:eastAsia="メイリオ" w:hAnsi="メイリオ"/>
        </w:rPr>
        <w:t>isabilities state</w:t>
      </w:r>
      <w:r>
        <w:rPr>
          <w:rFonts w:ascii="メイリオ" w:eastAsia="メイリオ" w:hAnsi="メイリオ"/>
        </w:rPr>
        <w:t>s</w:t>
      </w:r>
      <w:r w:rsidRPr="00F262FE">
        <w:rPr>
          <w:rFonts w:ascii="メイリオ" w:eastAsia="メイリオ" w:hAnsi="メイリオ"/>
        </w:rPr>
        <w:t>: “</w:t>
      </w:r>
      <w:r w:rsidRPr="00F262FE">
        <w:rPr>
          <w:rFonts w:ascii="メイリオ" w:eastAsia="メイリオ" w:hAnsi="メイリオ" w:cs="Helvetica"/>
          <w:color w:val="000000"/>
          <w:shd w:val="clear" w:color="auto" w:fill="FFFFFF"/>
        </w:rPr>
        <w:t xml:space="preserve">Persons with disabilities have the opportunity to choose their place of residence and where and with whom they live on an equal basis with others and are not obliged to live in a particular living arrangement.”  No matter how openly managed to the community, it’s still contrary to the treaty as long as it </w:t>
      </w:r>
      <w:r>
        <w:rPr>
          <w:rFonts w:ascii="メイリオ" w:eastAsia="メイリオ" w:hAnsi="メイリオ" w:cs="Helvetica"/>
          <w:color w:val="000000"/>
          <w:shd w:val="clear" w:color="auto" w:fill="FFFFFF"/>
        </w:rPr>
        <w:t>accommodate</w:t>
      </w:r>
      <w:r w:rsidRPr="00F262FE">
        <w:rPr>
          <w:rFonts w:ascii="メイリオ" w:eastAsia="メイリオ" w:hAnsi="メイリオ" w:cs="Helvetica"/>
          <w:color w:val="000000"/>
          <w:shd w:val="clear" w:color="auto" w:fill="FFFFFF"/>
        </w:rPr>
        <w:t xml:space="preserve">s </w:t>
      </w:r>
      <w:r>
        <w:rPr>
          <w:rFonts w:ascii="メイリオ" w:eastAsia="メイリオ" w:hAnsi="メイリオ" w:cs="Helvetica"/>
          <w:color w:val="000000"/>
          <w:shd w:val="clear" w:color="auto" w:fill="FFFFFF"/>
        </w:rPr>
        <w:t xml:space="preserve">a </w:t>
      </w:r>
      <w:r w:rsidRPr="00F262FE">
        <w:rPr>
          <w:rFonts w:ascii="メイリオ" w:eastAsia="メイリオ" w:hAnsi="メイリオ" w:cs="Helvetica"/>
          <w:color w:val="000000"/>
          <w:shd w:val="clear" w:color="auto" w:fill="FFFFFF"/>
        </w:rPr>
        <w:t xml:space="preserve">group of people with disabilities. Needless to say, nobody goes to the institution with </w:t>
      </w:r>
      <w:r>
        <w:rPr>
          <w:rFonts w:ascii="メイリオ" w:eastAsia="メイリオ" w:hAnsi="メイリオ" w:cs="Helvetica"/>
          <w:color w:val="000000"/>
          <w:shd w:val="clear" w:color="auto" w:fill="FFFFFF"/>
        </w:rPr>
        <w:t>his/her</w:t>
      </w:r>
      <w:r w:rsidRPr="00F262FE">
        <w:rPr>
          <w:rFonts w:ascii="メイリオ" w:eastAsia="メイリオ" w:hAnsi="メイリオ" w:cs="Helvetica"/>
          <w:color w:val="000000"/>
          <w:shd w:val="clear" w:color="auto" w:fill="FFFFFF"/>
        </w:rPr>
        <w:t xml:space="preserve"> own will.  Thus, institutions are far from inclusive society.  </w:t>
      </w:r>
    </w:p>
    <w:p w:rsidR="0000159F" w:rsidRPr="00F262FE" w:rsidRDefault="0000159F" w:rsidP="0000159F">
      <w:pPr>
        <w:spacing w:line="0" w:lineRule="atLeast"/>
        <w:ind w:firstLine="840"/>
        <w:rPr>
          <w:rFonts w:ascii="メイリオ" w:eastAsia="メイリオ" w:hAnsi="メイリオ" w:cs="Helvetica"/>
          <w:color w:val="000000"/>
          <w:shd w:val="clear" w:color="auto" w:fill="FFFFFF"/>
        </w:rPr>
      </w:pPr>
      <w:r w:rsidRPr="00F262FE">
        <w:rPr>
          <w:rFonts w:ascii="メイリオ" w:eastAsia="メイリオ" w:hAnsi="メイリオ" w:cs="Helvetica"/>
          <w:color w:val="000000"/>
          <w:shd w:val="clear" w:color="auto" w:fill="FFFFFF"/>
        </w:rPr>
        <w:t>We just can’t understand at all and we are deeply disturbed</w:t>
      </w:r>
      <w:r>
        <w:rPr>
          <w:rFonts w:ascii="メイリオ" w:eastAsia="メイリオ" w:hAnsi="メイリオ" w:cs="Helvetica"/>
          <w:color w:val="000000"/>
          <w:shd w:val="clear" w:color="auto" w:fill="FFFFFF"/>
        </w:rPr>
        <w:t xml:space="preserve">by the idea of holding the ceremony of Paralympic Torch at “Tsukui Yamayuri-en”, site of genocide, where people are still being abused. Especially when Japan tries to address the importance of “diversity” after we had a controversial incident of sexism.          </w:t>
      </w:r>
    </w:p>
    <w:p w:rsidR="0000159F" w:rsidRPr="00F262FE" w:rsidRDefault="0000159F" w:rsidP="0000159F">
      <w:pPr>
        <w:spacing w:line="0" w:lineRule="atLeast"/>
        <w:ind w:firstLine="720"/>
        <w:rPr>
          <w:rFonts w:ascii="メイリオ" w:eastAsia="メイリオ" w:hAnsi="メイリオ" w:cs="Helvetica"/>
          <w:color w:val="000000"/>
          <w:shd w:val="clear" w:color="auto" w:fill="FFFFFF"/>
        </w:rPr>
      </w:pPr>
      <w:r w:rsidRPr="00F262FE">
        <w:rPr>
          <w:rFonts w:ascii="メイリオ" w:eastAsia="メイリオ" w:hAnsi="メイリオ" w:cs="Helvetica"/>
          <w:color w:val="000000"/>
          <w:shd w:val="clear" w:color="auto" w:fill="FFFFFF"/>
        </w:rPr>
        <w:t>That horrific genocide and the Torch ceremony should never been mixed</w:t>
      </w:r>
      <w:r>
        <w:rPr>
          <w:rFonts w:ascii="メイリオ" w:eastAsia="メイリオ" w:hAnsi="メイリオ" w:cs="Helvetica"/>
          <w:color w:val="000000"/>
          <w:shd w:val="clear" w:color="auto" w:fill="FFFFFF"/>
        </w:rPr>
        <w:t>. It</w:t>
      </w:r>
      <w:r w:rsidRPr="00F262FE">
        <w:rPr>
          <w:rFonts w:ascii="メイリオ" w:eastAsia="メイリオ" w:hAnsi="メイリオ" w:cs="Helvetica"/>
          <w:color w:val="000000"/>
          <w:shd w:val="clear" w:color="auto" w:fill="FFFFFF"/>
        </w:rPr>
        <w:t xml:space="preserve"> is just an attempt of deception</w:t>
      </w:r>
      <w:r w:rsidRPr="008F76D5">
        <w:rPr>
          <w:rFonts w:ascii="メイリオ" w:eastAsia="メイリオ" w:hAnsi="メイリオ" w:cs="Helvetica"/>
          <w:color w:val="000000"/>
          <w:shd w:val="clear" w:color="auto" w:fill="FFFFFF"/>
        </w:rPr>
        <w:t xml:space="preserve"> </w:t>
      </w:r>
      <w:r w:rsidRPr="00F262FE">
        <w:rPr>
          <w:rFonts w:ascii="メイリオ" w:eastAsia="メイリオ" w:hAnsi="メイリオ" w:cs="Helvetica"/>
          <w:color w:val="000000"/>
          <w:shd w:val="clear" w:color="auto" w:fill="FFFFFF"/>
        </w:rPr>
        <w:t xml:space="preserve">to </w:t>
      </w:r>
      <w:r>
        <w:rPr>
          <w:rFonts w:ascii="メイリオ" w:eastAsia="メイリオ" w:hAnsi="メイリオ" w:cs="Helvetica"/>
          <w:color w:val="000000"/>
          <w:shd w:val="clear" w:color="auto" w:fill="FFFFFF"/>
        </w:rPr>
        <w:t>try to use</w:t>
      </w:r>
      <w:r w:rsidRPr="00F262FE">
        <w:rPr>
          <w:rFonts w:ascii="メイリオ" w:eastAsia="メイリオ" w:hAnsi="メイリオ" w:cs="Helvetica"/>
          <w:color w:val="000000"/>
          <w:shd w:val="clear" w:color="auto" w:fill="FFFFFF"/>
        </w:rPr>
        <w:t xml:space="preserve"> </w:t>
      </w:r>
      <w:r>
        <w:rPr>
          <w:rFonts w:ascii="メイリオ" w:eastAsia="メイリオ" w:hAnsi="メイリオ" w:cs="Helvetica"/>
          <w:color w:val="000000"/>
          <w:shd w:val="clear" w:color="auto" w:fill="FFFFFF"/>
        </w:rPr>
        <w:t>an</w:t>
      </w:r>
      <w:r w:rsidRPr="00F262FE">
        <w:rPr>
          <w:rFonts w:ascii="メイリオ" w:eastAsia="メイリオ" w:hAnsi="メイリオ" w:cs="Helvetica"/>
          <w:color w:val="000000"/>
          <w:shd w:val="clear" w:color="auto" w:fill="FFFFFF"/>
        </w:rPr>
        <w:t xml:space="preserve"> image </w:t>
      </w:r>
      <w:r>
        <w:rPr>
          <w:rFonts w:ascii="メイリオ" w:eastAsia="メイリオ" w:hAnsi="メイリオ" w:cs="Helvetica"/>
          <w:color w:val="000000"/>
          <w:shd w:val="clear" w:color="auto" w:fill="FFFFFF"/>
        </w:rPr>
        <w:t xml:space="preserve">of </w:t>
      </w:r>
      <w:r w:rsidRPr="00F262FE">
        <w:rPr>
          <w:rFonts w:ascii="メイリオ" w:eastAsia="メイリオ" w:hAnsi="メイリオ" w:cs="Helvetica"/>
          <w:color w:val="000000"/>
          <w:shd w:val="clear" w:color="auto" w:fill="FFFFFF"/>
        </w:rPr>
        <w:t>inclusive society.</w:t>
      </w:r>
    </w:p>
    <w:p w:rsidR="0000159F" w:rsidRPr="00F262FE" w:rsidRDefault="0000159F" w:rsidP="0000159F">
      <w:pPr>
        <w:spacing w:line="0" w:lineRule="atLeast"/>
        <w:ind w:firstLine="720"/>
        <w:rPr>
          <w:rFonts w:ascii="メイリオ" w:eastAsia="メイリオ" w:hAnsi="メイリオ" w:cs="Helvetica"/>
          <w:color w:val="000000"/>
          <w:shd w:val="clear" w:color="auto" w:fill="FFFFFF"/>
        </w:rPr>
      </w:pPr>
      <w:r>
        <w:rPr>
          <w:rFonts w:ascii="メイリオ" w:eastAsia="メイリオ" w:hAnsi="メイリオ" w:cs="Helvetica"/>
          <w:color w:val="000000"/>
          <w:shd w:val="clear" w:color="auto" w:fill="FFFFFF"/>
        </w:rPr>
        <w:t>D</w:t>
      </w:r>
      <w:r w:rsidRPr="00F262FE">
        <w:rPr>
          <w:rFonts w:ascii="メイリオ" w:eastAsia="メイリオ" w:hAnsi="メイリオ" w:cs="Helvetica"/>
          <w:color w:val="000000"/>
          <w:shd w:val="clear" w:color="auto" w:fill="FFFFFF"/>
        </w:rPr>
        <w:t>isseminat</w:t>
      </w:r>
      <w:r>
        <w:rPr>
          <w:rFonts w:ascii="メイリオ" w:eastAsia="メイリオ" w:hAnsi="メイリオ" w:cs="Helvetica"/>
          <w:color w:val="000000"/>
          <w:shd w:val="clear" w:color="auto" w:fill="FFFFFF"/>
        </w:rPr>
        <w:t>ing</w:t>
      </w:r>
      <w:r w:rsidRPr="00F262FE">
        <w:rPr>
          <w:rFonts w:ascii="メイリオ" w:eastAsia="メイリオ" w:hAnsi="メイリオ" w:cs="Helvetica"/>
          <w:color w:val="000000"/>
          <w:shd w:val="clear" w:color="auto" w:fill="FFFFFF"/>
        </w:rPr>
        <w:t xml:space="preserve"> the intention of inclusive society both domestically and internationally in such a completely </w:t>
      </w:r>
      <w:r>
        <w:rPr>
          <w:rFonts w:ascii="メイリオ" w:eastAsia="メイリオ" w:hAnsi="メイリオ" w:cs="Helvetica"/>
          <w:color w:val="000000"/>
          <w:shd w:val="clear" w:color="auto" w:fill="FFFFFF"/>
        </w:rPr>
        <w:t>false</w:t>
      </w:r>
      <w:r w:rsidRPr="00F262FE">
        <w:rPr>
          <w:rFonts w:ascii="メイリオ" w:eastAsia="メイリオ" w:hAnsi="メイリオ" w:cs="Helvetica"/>
          <w:color w:val="000000"/>
          <w:shd w:val="clear" w:color="auto" w:fill="FFFFFF"/>
        </w:rPr>
        <w:t xml:space="preserve"> way is an insult to people with disabilities in Japan, and it is like advertising </w:t>
      </w:r>
      <w:r>
        <w:rPr>
          <w:rFonts w:ascii="メイリオ" w:eastAsia="メイリオ" w:hAnsi="メイリオ" w:cs="Helvetica"/>
          <w:color w:val="000000"/>
          <w:shd w:val="clear" w:color="auto" w:fill="FFFFFF"/>
        </w:rPr>
        <w:t>to the world</w:t>
      </w:r>
      <w:r w:rsidRPr="00F262FE">
        <w:rPr>
          <w:rFonts w:ascii="メイリオ" w:eastAsia="メイリオ" w:hAnsi="メイリオ" w:cs="Helvetica"/>
          <w:color w:val="000000"/>
          <w:shd w:val="clear" w:color="auto" w:fill="FFFFFF"/>
        </w:rPr>
        <w:t xml:space="preserve"> that Japan is a country that violate</w:t>
      </w:r>
      <w:r>
        <w:rPr>
          <w:rFonts w:ascii="メイリオ" w:eastAsia="メイリオ" w:hAnsi="メイリオ" w:cs="Helvetica"/>
          <w:color w:val="000000"/>
          <w:shd w:val="clear" w:color="auto" w:fill="FFFFFF"/>
        </w:rPr>
        <w:t>s</w:t>
      </w:r>
      <w:r w:rsidRPr="00F262FE">
        <w:rPr>
          <w:rFonts w:ascii="メイリオ" w:eastAsia="メイリオ" w:hAnsi="メイリオ" w:cs="Helvetica"/>
          <w:color w:val="000000"/>
          <w:shd w:val="clear" w:color="auto" w:fill="FFFFFF"/>
        </w:rPr>
        <w:t xml:space="preserve"> human rights.  It’s</w:t>
      </w:r>
      <w:r>
        <w:rPr>
          <w:rFonts w:ascii="メイリオ" w:eastAsia="メイリオ" w:hAnsi="メイリオ" w:cs="Helvetica"/>
          <w:color w:val="000000"/>
          <w:shd w:val="clear" w:color="auto" w:fill="FFFFFF"/>
        </w:rPr>
        <w:t xml:space="preserve"> simply</w:t>
      </w:r>
      <w:r w:rsidRPr="00F262FE">
        <w:rPr>
          <w:rFonts w:ascii="メイリオ" w:eastAsia="メイリオ" w:hAnsi="メイリオ" w:cs="Helvetica"/>
          <w:color w:val="000000"/>
          <w:shd w:val="clear" w:color="auto" w:fill="FFFFFF"/>
        </w:rPr>
        <w:t xml:space="preserve"> a shame. </w:t>
      </w:r>
    </w:p>
    <w:p w:rsidR="0000159F" w:rsidRPr="00F262FE" w:rsidRDefault="0000159F" w:rsidP="0000159F">
      <w:pPr>
        <w:spacing w:line="0" w:lineRule="atLeast"/>
        <w:rPr>
          <w:rFonts w:ascii="メイリオ" w:eastAsia="メイリオ" w:hAnsi="メイリオ" w:cs="Helvetica"/>
          <w:color w:val="000000"/>
          <w:shd w:val="clear" w:color="auto" w:fill="FFFFFF"/>
        </w:rPr>
      </w:pPr>
      <w:r w:rsidRPr="00F262FE">
        <w:rPr>
          <w:rFonts w:ascii="メイリオ" w:eastAsia="メイリオ" w:hAnsi="メイリオ" w:cs="Helvetica"/>
          <w:color w:val="000000"/>
          <w:shd w:val="clear" w:color="auto" w:fill="FFFFFF"/>
        </w:rPr>
        <w:t xml:space="preserve"> </w:t>
      </w:r>
      <w:r w:rsidRPr="00F262FE">
        <w:rPr>
          <w:rFonts w:ascii="メイリオ" w:eastAsia="メイリオ" w:hAnsi="メイリオ" w:cs="Helvetica"/>
          <w:color w:val="000000"/>
          <w:shd w:val="clear" w:color="auto" w:fill="FFFFFF"/>
        </w:rPr>
        <w:tab/>
      </w:r>
      <w:bookmarkStart w:id="0" w:name="_GoBack"/>
      <w:bookmarkEnd w:id="0"/>
      <w:r w:rsidRPr="00F262FE">
        <w:rPr>
          <w:rFonts w:ascii="メイリオ" w:eastAsia="メイリオ" w:hAnsi="メイリオ" w:cs="Helvetica"/>
          <w:color w:val="000000"/>
          <w:shd w:val="clear" w:color="auto" w:fill="FFFFFF"/>
        </w:rPr>
        <w:t xml:space="preserve">We urge </w:t>
      </w:r>
      <w:r>
        <w:rPr>
          <w:rFonts w:ascii="メイリオ" w:eastAsia="メイリオ" w:hAnsi="メイリオ" w:cs="Helvetica"/>
          <w:color w:val="000000"/>
          <w:shd w:val="clear" w:color="auto" w:fill="FFFFFF"/>
        </w:rPr>
        <w:t xml:space="preserve">concerned parties </w:t>
      </w:r>
      <w:r w:rsidRPr="00F262FE">
        <w:rPr>
          <w:rFonts w:ascii="メイリオ" w:eastAsia="メイリオ" w:hAnsi="メイリオ" w:cs="Helvetica"/>
          <w:color w:val="000000"/>
          <w:shd w:val="clear" w:color="auto" w:fill="FFFFFF"/>
        </w:rPr>
        <w:t>to take actions against eugenics though</w:t>
      </w:r>
      <w:r>
        <w:rPr>
          <w:rFonts w:ascii="メイリオ" w:eastAsia="メイリオ" w:hAnsi="メイリオ" w:cs="Helvetica" w:hint="eastAsia"/>
          <w:color w:val="000000"/>
          <w:shd w:val="clear" w:color="auto" w:fill="FFFFFF"/>
        </w:rPr>
        <w:t>t</w:t>
      </w:r>
      <w:r>
        <w:rPr>
          <w:rFonts w:ascii="メイリオ" w:eastAsia="メイリオ" w:hAnsi="メイリオ" w:cs="Helvetica"/>
          <w:color w:val="000000"/>
          <w:shd w:val="clear" w:color="auto" w:fill="FFFFFF"/>
        </w:rPr>
        <w:t>s, based on</w:t>
      </w:r>
      <w:r w:rsidRPr="00F262FE">
        <w:rPr>
          <w:rFonts w:ascii="メイリオ" w:eastAsia="メイリオ" w:hAnsi="メイリオ" w:cs="Helvetica"/>
          <w:color w:val="000000"/>
          <w:shd w:val="clear" w:color="auto" w:fill="FFFFFF"/>
        </w:rPr>
        <w:t xml:space="preserve"> the understanding of </w:t>
      </w:r>
      <w:r>
        <w:rPr>
          <w:rFonts w:ascii="メイリオ" w:eastAsia="メイリオ" w:hAnsi="メイリオ" w:cs="Helvetica"/>
          <w:color w:val="000000"/>
          <w:shd w:val="clear" w:color="auto" w:fill="FFFFFF"/>
        </w:rPr>
        <w:t xml:space="preserve">the </w:t>
      </w:r>
      <w:r w:rsidRPr="00F262FE">
        <w:rPr>
          <w:rFonts w:ascii="メイリオ" w:eastAsia="メイリオ" w:hAnsi="メイリオ" w:cs="Helvetica"/>
          <w:color w:val="000000"/>
          <w:shd w:val="clear" w:color="auto" w:fill="FFFFFF"/>
        </w:rPr>
        <w:t>true meaning of Inclusive Society.  For that purpose, we strong</w:t>
      </w:r>
      <w:r>
        <w:rPr>
          <w:rFonts w:ascii="メイリオ" w:eastAsia="メイリオ" w:hAnsi="メイリオ" w:cs="Helvetica"/>
          <w:color w:val="000000"/>
          <w:shd w:val="clear" w:color="auto" w:fill="FFFFFF"/>
        </w:rPr>
        <w:t>ly</w:t>
      </w:r>
      <w:r w:rsidRPr="00F262FE">
        <w:rPr>
          <w:rFonts w:ascii="メイリオ" w:eastAsia="メイリオ" w:hAnsi="メイリオ" w:cs="Helvetica"/>
          <w:color w:val="000000"/>
          <w:shd w:val="clear" w:color="auto" w:fill="FFFFFF"/>
        </w:rPr>
        <w:t xml:space="preserve"> protest against</w:t>
      </w:r>
      <w:r>
        <w:rPr>
          <w:rFonts w:ascii="メイリオ" w:eastAsia="メイリオ" w:hAnsi="メイリオ" w:cs="Helvetica"/>
          <w:color w:val="000000"/>
          <w:shd w:val="clear" w:color="auto" w:fill="FFFFFF"/>
        </w:rPr>
        <w:t xml:space="preserve"> the idea of holding</w:t>
      </w:r>
      <w:r w:rsidRPr="00F262FE">
        <w:rPr>
          <w:rFonts w:ascii="メイリオ" w:eastAsia="メイリオ" w:hAnsi="メイリオ" w:cs="Helvetica"/>
          <w:color w:val="000000"/>
          <w:shd w:val="clear" w:color="auto" w:fill="FFFFFF"/>
        </w:rPr>
        <w:t xml:space="preserve"> </w:t>
      </w:r>
      <w:r>
        <w:rPr>
          <w:rFonts w:ascii="メイリオ" w:eastAsia="メイリオ" w:hAnsi="メイリオ" w:cs="Helvetica"/>
          <w:color w:val="000000"/>
          <w:shd w:val="clear" w:color="auto" w:fill="FFFFFF"/>
        </w:rPr>
        <w:t xml:space="preserve">the </w:t>
      </w:r>
      <w:r w:rsidRPr="00F262FE">
        <w:rPr>
          <w:rFonts w:ascii="メイリオ" w:eastAsia="メイリオ" w:hAnsi="メイリオ" w:cs="Helvetica"/>
          <w:color w:val="000000"/>
          <w:shd w:val="clear" w:color="auto" w:fill="FFFFFF"/>
        </w:rPr>
        <w:t xml:space="preserve">Paralympic Torch ceremony at “Tsuku Yamayuri-en” and call for cancellation of such attempt.  </w:t>
      </w:r>
    </w:p>
    <w:p w:rsidR="00C57566" w:rsidRDefault="00C57566"/>
    <w:sectPr w:rsidR="00C57566" w:rsidSect="00B7407C">
      <w:headerReference w:type="default" r:id="rId6"/>
      <w:footerReference w:type="default" r:id="rId7"/>
      <w:pgSz w:w="11907" w:h="16840" w:code="9"/>
      <w:pgMar w:top="1418" w:right="1418" w:bottom="1418" w:left="1418"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02" w:rsidRDefault="00285602" w:rsidP="0028306A">
      <w:pPr>
        <w:spacing w:after="0" w:line="240" w:lineRule="auto"/>
      </w:pPr>
      <w:r>
        <w:separator/>
      </w:r>
    </w:p>
  </w:endnote>
  <w:endnote w:type="continuationSeparator" w:id="0">
    <w:p w:rsidR="00285602" w:rsidRDefault="00285602" w:rsidP="0028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6D" w:rsidRPr="0072176D" w:rsidRDefault="0000159F" w:rsidP="00A64638">
    <w:pPr>
      <w:pStyle w:val="Header"/>
      <w:ind w:right="440"/>
      <w:rPr>
        <w:rFonts w:ascii="Malgun Gothic" w:eastAsia="Malgun Gothic" w:hAnsi="Malgun Gothic" w:hint="eastAsia"/>
        <w:b/>
        <w:i/>
        <w:color w:val="FF9900"/>
      </w:rPr>
    </w:pPr>
    <w:r w:rsidRPr="0072176D">
      <w:rPr>
        <w:rFonts w:ascii="Malgun Gothic" w:eastAsia="Malgun Gothic" w:hAnsi="Malgun Gothic"/>
        <w:b/>
        <w:noProof/>
        <w:color w:val="FF9900"/>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-17780</wp:posOffset>
              </wp:positionV>
              <wp:extent cx="7140575" cy="0"/>
              <wp:effectExtent l="5080" t="10795" r="7620" b="8255"/>
              <wp:wrapTight wrapText="bothSides">
                <wp:wrapPolygon edited="0">
                  <wp:start x="-33" y="-2147483648"/>
                  <wp:lineTo x="-33" y="-2147483648"/>
                  <wp:lineTo x="21633" y="-2147483648"/>
                  <wp:lineTo x="21633" y="-2147483648"/>
                  <wp:lineTo x="65" y="-2147483648"/>
                  <wp:lineTo x="-33"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621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4pt" to="51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V4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">
              <w10:wrap type="tight"/>
            </v:line>
          </w:pict>
        </mc:Fallback>
      </mc:AlternateContent>
    </w:r>
    <w:r w:rsidRPr="0072176D">
      <w:rPr>
        <w:rFonts w:ascii="Malgun Gothic" w:eastAsia="Malgun Gothic" w:hAnsi="Malgun Gothic"/>
        <w:noProof/>
        <w:sz w:val="20"/>
        <w:szCs w:val="20"/>
      </w:rPr>
      <w:drawing>
        <wp:anchor distT="0" distB="0" distL="114300" distR="114300" simplePos="0" relativeHeight="251657216" behindDoc="0" locked="0" layoutInCell="1" allowOverlap="1">
          <wp:simplePos x="0" y="0"/>
          <wp:positionH relativeFrom="column">
            <wp:posOffset>5681345</wp:posOffset>
          </wp:positionH>
          <wp:positionV relativeFrom="paragraph">
            <wp:posOffset>45085</wp:posOffset>
          </wp:positionV>
          <wp:extent cx="697865" cy="777875"/>
          <wp:effectExtent l="0" t="0" r="0" b="0"/>
          <wp:wrapNone/>
          <wp:docPr id="2" name="Picture 2" descr="J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77787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ountry-region">
        <w:r w:rsidR="0072176D" w:rsidRPr="0072176D">
          <w:rPr>
            <w:rFonts w:ascii="Malgun Gothic" w:eastAsia="Malgun Gothic" w:hAnsi="Malgun Gothic" w:hint="eastAsia"/>
            <w:b/>
            <w:color w:val="FF9900"/>
          </w:rPr>
          <w:t>Japan</w:t>
        </w:r>
      </w:smartTag>
    </w:smartTag>
    <w:r w:rsidR="0072176D" w:rsidRPr="0072176D">
      <w:rPr>
        <w:rFonts w:ascii="Malgun Gothic" w:eastAsia="Malgun Gothic" w:hAnsi="Malgun Gothic" w:hint="eastAsia"/>
        <w:b/>
        <w:color w:val="FF9900"/>
      </w:rPr>
      <w:t xml:space="preserve">  Council on Independent Living Centers</w:t>
    </w:r>
  </w:p>
  <w:p w:rsidR="0072176D" w:rsidRPr="0072176D" w:rsidRDefault="0072176D" w:rsidP="000B261F">
    <w:pPr>
      <w:pStyle w:val="HTMLAddress"/>
      <w:rPr>
        <w:rFonts w:ascii="Malgun Gothic" w:eastAsia="Malgun Gothic" w:hAnsi="Malgun Gothic"/>
        <w:i w:val="0"/>
        <w:color w:val="000000"/>
        <w:sz w:val="20"/>
        <w:szCs w:val="20"/>
      </w:rPr>
    </w:pPr>
    <w:r w:rsidRPr="0072176D">
      <w:rPr>
        <w:rFonts w:ascii="Malgun Gothic" w:eastAsia="Malgun Gothic" w:hAnsi="Malgun Gothic"/>
        <w:i w:val="0"/>
        <w:color w:val="000000"/>
        <w:sz w:val="20"/>
        <w:szCs w:val="20"/>
      </w:rPr>
      <w:t>4-11-11</w:t>
    </w:r>
    <w:r w:rsidR="0000159F">
      <w:rPr>
        <w:rFonts w:ascii="Malgun Gothic" w:eastAsia="Malgun Gothic" w:hAnsi="Malgun Gothic"/>
        <w:i w:val="0"/>
        <w:color w:val="000000"/>
        <w:sz w:val="20"/>
        <w:szCs w:val="20"/>
      </w:rPr>
      <w:t>-1</w:t>
    </w:r>
    <w:r w:rsidRPr="0072176D">
      <w:rPr>
        <w:rFonts w:ascii="Malgun Gothic" w:eastAsia="Malgun Gothic" w:hAnsi="Malgun Gothic"/>
        <w:i w:val="0"/>
        <w:color w:val="000000"/>
        <w:sz w:val="20"/>
        <w:szCs w:val="20"/>
      </w:rPr>
      <w:t xml:space="preserve"> Otsuka </w:t>
    </w:r>
    <w:r w:rsidR="0000159F">
      <w:rPr>
        <w:rFonts w:ascii="Malgun Gothic" w:eastAsia="Malgun Gothic" w:hAnsi="Malgun Gothic"/>
        <w:i w:val="0"/>
        <w:color w:val="000000"/>
        <w:sz w:val="20"/>
        <w:szCs w:val="20"/>
      </w:rPr>
      <w:t>S</w:t>
    </w:r>
    <w:r w:rsidRPr="0072176D">
      <w:rPr>
        <w:rFonts w:ascii="Malgun Gothic" w:eastAsia="Malgun Gothic" w:hAnsi="Malgun Gothic"/>
        <w:i w:val="0"/>
        <w:color w:val="000000"/>
        <w:sz w:val="20"/>
        <w:szCs w:val="20"/>
      </w:rPr>
      <w:t xml:space="preserve">ilk Hills Myojin-cho, Hachioji, Tokyo </w:t>
    </w:r>
    <w:r w:rsidR="0000159F">
      <w:rPr>
        <w:rFonts w:ascii="Malgun Gothic" w:eastAsia="Malgun Gothic" w:hAnsi="Malgun Gothic"/>
        <w:i w:val="0"/>
        <w:color w:val="000000"/>
        <w:sz w:val="20"/>
        <w:szCs w:val="20"/>
      </w:rPr>
      <w:t xml:space="preserve"> ZIPCODE: </w:t>
    </w:r>
    <w:r w:rsidR="0000159F" w:rsidRPr="0072176D">
      <w:rPr>
        <w:rFonts w:ascii="Malgun Gothic" w:eastAsia="Malgun Gothic" w:hAnsi="Malgun Gothic"/>
        <w:i w:val="0"/>
        <w:color w:val="000000"/>
        <w:sz w:val="20"/>
        <w:szCs w:val="20"/>
      </w:rPr>
      <w:t>192-0046</w:t>
    </w:r>
    <w:r w:rsidR="0000159F" w:rsidRPr="0072176D">
      <w:rPr>
        <w:rFonts w:ascii="Malgun Gothic" w:eastAsia="Malgun Gothic" w:hAnsi="Malgun Gothic" w:hint="eastAsia"/>
        <w:i w:val="0"/>
        <w:color w:val="000000"/>
        <w:sz w:val="20"/>
        <w:szCs w:val="20"/>
      </w:rPr>
      <w:t xml:space="preserve">　</w:t>
    </w:r>
  </w:p>
  <w:p w:rsidR="0072176D" w:rsidRPr="0072176D" w:rsidRDefault="0072176D" w:rsidP="000B261F">
    <w:pPr>
      <w:pStyle w:val="HTMLAddress"/>
      <w:ind w:right="540"/>
      <w:rPr>
        <w:rFonts w:ascii="Malgun Gothic" w:eastAsia="Malgun Gothic" w:hAnsi="Malgun Gothic" w:hint="eastAsia"/>
        <w:i w:val="0"/>
        <w:color w:val="000000"/>
        <w:sz w:val="20"/>
        <w:szCs w:val="20"/>
      </w:rPr>
    </w:pPr>
    <w:r w:rsidRPr="0072176D">
      <w:rPr>
        <w:rFonts w:ascii="Malgun Gothic" w:eastAsia="Malgun Gothic" w:hAnsi="Malgun Gothic" w:hint="eastAsia"/>
        <w:i w:val="0"/>
        <w:color w:val="000000"/>
        <w:sz w:val="20"/>
        <w:szCs w:val="20"/>
      </w:rPr>
      <w:t>TEL</w:t>
    </w:r>
    <w:r w:rsidRPr="0072176D">
      <w:rPr>
        <w:rFonts w:ascii="Malgun Gothic" w:eastAsia="Malgun Gothic" w:hAnsi="Malgun Gothic"/>
        <w:i w:val="0"/>
        <w:color w:val="000000"/>
        <w:sz w:val="20"/>
        <w:szCs w:val="20"/>
      </w:rPr>
      <w:t>:</w:t>
    </w:r>
    <w:r w:rsidRPr="0072176D">
      <w:rPr>
        <w:rFonts w:ascii="Malgun Gothic" w:eastAsia="Malgun Gothic" w:hAnsi="Malgun Gothic" w:hint="eastAsia"/>
        <w:i w:val="0"/>
        <w:color w:val="000000"/>
        <w:sz w:val="20"/>
        <w:szCs w:val="20"/>
      </w:rPr>
      <w:t>＋81-</w:t>
    </w:r>
    <w:r w:rsidRPr="0072176D">
      <w:rPr>
        <w:rFonts w:ascii="Malgun Gothic" w:eastAsia="Malgun Gothic" w:hAnsi="Malgun Gothic"/>
        <w:i w:val="0"/>
        <w:color w:val="000000"/>
        <w:sz w:val="20"/>
        <w:szCs w:val="20"/>
      </w:rPr>
      <w:t>42</w:t>
    </w:r>
    <w:r w:rsidRPr="0072176D">
      <w:rPr>
        <w:rFonts w:ascii="Malgun Gothic" w:eastAsia="Malgun Gothic" w:hAnsi="Malgun Gothic" w:hint="eastAsia"/>
        <w:i w:val="0"/>
        <w:color w:val="000000"/>
        <w:sz w:val="20"/>
        <w:szCs w:val="20"/>
      </w:rPr>
      <w:t>-</w:t>
    </w:r>
    <w:r w:rsidRPr="0072176D">
      <w:rPr>
        <w:rFonts w:ascii="Malgun Gothic" w:eastAsia="Malgun Gothic" w:hAnsi="Malgun Gothic"/>
        <w:i w:val="0"/>
        <w:color w:val="000000"/>
        <w:sz w:val="20"/>
        <w:szCs w:val="20"/>
      </w:rPr>
      <w:t xml:space="preserve">660-7747 </w:t>
    </w:r>
    <w:r w:rsidRPr="0072176D">
      <w:rPr>
        <w:rFonts w:ascii="Malgun Gothic" w:eastAsia="Malgun Gothic" w:hAnsi="Malgun Gothic" w:hint="eastAsia"/>
        <w:i w:val="0"/>
        <w:color w:val="000000"/>
        <w:sz w:val="20"/>
        <w:szCs w:val="20"/>
      </w:rPr>
      <w:t>FAX:＋81-426-</w:t>
    </w:r>
    <w:r w:rsidRPr="0072176D">
      <w:rPr>
        <w:rFonts w:ascii="Malgun Gothic" w:eastAsia="Malgun Gothic" w:hAnsi="Malgun Gothic"/>
        <w:i w:val="0"/>
        <w:color w:val="000000"/>
        <w:sz w:val="20"/>
        <w:szCs w:val="20"/>
      </w:rPr>
      <w:t>660-7746</w:t>
    </w:r>
    <w:r w:rsidRPr="0072176D">
      <w:rPr>
        <w:rFonts w:ascii="Malgun Gothic" w:eastAsia="Malgun Gothic" w:hAnsi="Malgun Gothic" w:hint="eastAsia"/>
        <w:i w:val="0"/>
        <w:color w:val="000000"/>
        <w:sz w:val="20"/>
        <w:szCs w:val="20"/>
      </w:rPr>
      <w:t xml:space="preserve">　</w:t>
    </w:r>
    <w:r w:rsidR="001C6AFC" w:rsidRPr="001C6AFC">
      <w:rPr>
        <w:rFonts w:ascii="Malgun Gothic" w:eastAsia="Malgun Gothic" w:hAnsi="Malgun Gothic"/>
        <w:i w:val="0"/>
        <w:sz w:val="20"/>
        <w:szCs w:val="20"/>
      </w:rPr>
      <w:t xml:space="preserve"> Email: </w:t>
    </w:r>
    <w:r w:rsidRPr="0072176D">
      <w:rPr>
        <w:rFonts w:ascii="Malgun Gothic" w:eastAsia="Malgun Gothic" w:hAnsi="Malgun Gothic" w:hint="eastAsia"/>
        <w:i w:val="0"/>
        <w:sz w:val="20"/>
        <w:szCs w:val="20"/>
      </w:rPr>
      <w:t>office@j-il.jp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02" w:rsidRDefault="00285602" w:rsidP="0028306A">
      <w:pPr>
        <w:spacing w:after="0" w:line="240" w:lineRule="auto"/>
      </w:pPr>
      <w:r>
        <w:separator/>
      </w:r>
    </w:p>
  </w:footnote>
  <w:footnote w:type="continuationSeparator" w:id="0">
    <w:p w:rsidR="00285602" w:rsidRDefault="00285602" w:rsidP="0028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6D" w:rsidRDefault="0072176D" w:rsidP="0039555D">
    <w:pPr>
      <w:pStyle w:val="Header"/>
      <w:ind w:right="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6A"/>
    <w:rsid w:val="0000159F"/>
    <w:rsid w:val="000B261F"/>
    <w:rsid w:val="001C6AFC"/>
    <w:rsid w:val="001F374C"/>
    <w:rsid w:val="002529E3"/>
    <w:rsid w:val="0028306A"/>
    <w:rsid w:val="00285602"/>
    <w:rsid w:val="003044CA"/>
    <w:rsid w:val="00392752"/>
    <w:rsid w:val="0039555D"/>
    <w:rsid w:val="003B018E"/>
    <w:rsid w:val="003B5932"/>
    <w:rsid w:val="00492874"/>
    <w:rsid w:val="004C0778"/>
    <w:rsid w:val="00500697"/>
    <w:rsid w:val="00513F63"/>
    <w:rsid w:val="00681FA7"/>
    <w:rsid w:val="0072176D"/>
    <w:rsid w:val="007A6B22"/>
    <w:rsid w:val="00812504"/>
    <w:rsid w:val="00853E26"/>
    <w:rsid w:val="00923E7E"/>
    <w:rsid w:val="00A64638"/>
    <w:rsid w:val="00B7407C"/>
    <w:rsid w:val="00BF15BD"/>
    <w:rsid w:val="00C34FAF"/>
    <w:rsid w:val="00C57566"/>
    <w:rsid w:val="00C92569"/>
    <w:rsid w:val="00D01D22"/>
    <w:rsid w:val="00D16C20"/>
    <w:rsid w:val="00F92C5B"/>
    <w:rsid w:val="00FA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1DA31909"/>
  <w15:chartTrackingRefBased/>
  <w15:docId w15:val="{D519EA11-94AC-4A2D-915C-49F4C7B5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0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306A"/>
    <w:rPr>
      <w:rFonts w:ascii="Tahoma" w:hAnsi="Tahoma" w:cs="Tahoma"/>
      <w:sz w:val="16"/>
      <w:szCs w:val="16"/>
    </w:rPr>
  </w:style>
  <w:style w:type="paragraph" w:styleId="Header">
    <w:name w:val="header"/>
    <w:basedOn w:val="Normal"/>
    <w:link w:val="HeaderChar"/>
    <w:uiPriority w:val="99"/>
    <w:unhideWhenUsed/>
    <w:rsid w:val="0028306A"/>
    <w:pPr>
      <w:tabs>
        <w:tab w:val="center" w:pos="4419"/>
        <w:tab w:val="right" w:pos="8838"/>
      </w:tabs>
      <w:spacing w:after="0" w:line="240" w:lineRule="auto"/>
    </w:pPr>
  </w:style>
  <w:style w:type="character" w:customStyle="1" w:styleId="HeaderChar">
    <w:name w:val="Header Char"/>
    <w:basedOn w:val="DefaultParagraphFont"/>
    <w:link w:val="Header"/>
    <w:uiPriority w:val="99"/>
    <w:rsid w:val="0028306A"/>
  </w:style>
  <w:style w:type="paragraph" w:styleId="Footer">
    <w:name w:val="footer"/>
    <w:basedOn w:val="Normal"/>
    <w:link w:val="FooterChar"/>
    <w:uiPriority w:val="99"/>
    <w:unhideWhenUsed/>
    <w:rsid w:val="0028306A"/>
    <w:pPr>
      <w:tabs>
        <w:tab w:val="center" w:pos="4419"/>
        <w:tab w:val="right" w:pos="8838"/>
      </w:tabs>
      <w:spacing w:after="0" w:line="240" w:lineRule="auto"/>
    </w:pPr>
  </w:style>
  <w:style w:type="character" w:customStyle="1" w:styleId="FooterChar">
    <w:name w:val="Footer Char"/>
    <w:basedOn w:val="DefaultParagraphFont"/>
    <w:link w:val="Footer"/>
    <w:uiPriority w:val="99"/>
    <w:rsid w:val="0028306A"/>
  </w:style>
  <w:style w:type="paragraph" w:styleId="HTMLAddress">
    <w:name w:val="HTML Address"/>
    <w:basedOn w:val="Normal"/>
    <w:link w:val="HTMLAddressChar"/>
    <w:uiPriority w:val="99"/>
    <w:semiHidden/>
    <w:unhideWhenUsed/>
    <w:rsid w:val="00D16C20"/>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D16C20"/>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D16C20"/>
  </w:style>
  <w:style w:type="character" w:styleId="Hyperlink">
    <w:name w:val="Hyperlink"/>
    <w:uiPriority w:val="99"/>
    <w:semiHidden/>
    <w:unhideWhenUsed/>
    <w:rsid w:val="00D16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ur Rahman</dc:creator>
  <cp:keywords/>
  <cp:lastModifiedBy>Masami Morigami</cp:lastModifiedBy>
  <cp:revision>2</cp:revision>
  <cp:lastPrinted>2013-01-08T01:03:00Z</cp:lastPrinted>
  <dcterms:created xsi:type="dcterms:W3CDTF">2021-04-18T05:34:00Z</dcterms:created>
  <dcterms:modified xsi:type="dcterms:W3CDTF">2021-04-18T05:34:00Z</dcterms:modified>
</cp:coreProperties>
</file>